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02" w:rsidRDefault="00BB3B02">
      <w:pPr>
        <w:spacing w:before="76"/>
        <w:ind w:left="2585" w:right="2381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общеобразовательное 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«Рассыпнянская </w:t>
      </w:r>
      <w:proofErr w:type="gramStart"/>
      <w:r>
        <w:rPr>
          <w:b/>
          <w:sz w:val="20"/>
        </w:rPr>
        <w:t xml:space="preserve">основная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общеобразовательная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 имени Евгения Никулина»</w:t>
      </w:r>
    </w:p>
    <w:p w:rsidR="00BB3B02" w:rsidRDefault="00BB3B02">
      <w:pPr>
        <w:spacing w:before="1"/>
        <w:ind w:left="2580" w:right="2381"/>
        <w:jc w:val="center"/>
        <w:rPr>
          <w:b/>
          <w:sz w:val="20"/>
        </w:rPr>
      </w:pPr>
      <w:r>
        <w:rPr>
          <w:b/>
          <w:sz w:val="20"/>
        </w:rPr>
        <w:t>Илекского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Оренбургской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области</w:t>
      </w:r>
    </w:p>
    <w:p w:rsidR="00BB3B02" w:rsidRDefault="00BB3B02">
      <w:pPr>
        <w:pStyle w:val="a3"/>
        <w:ind w:left="0" w:right="0" w:firstLine="0"/>
        <w:jc w:val="left"/>
        <w:rPr>
          <w:b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1"/>
        <w:gridCol w:w="4915"/>
      </w:tblGrid>
      <w:tr w:rsidR="00BB3B02">
        <w:trPr>
          <w:trHeight w:val="2074"/>
        </w:trPr>
        <w:tc>
          <w:tcPr>
            <w:tcW w:w="4171" w:type="dxa"/>
          </w:tcPr>
          <w:p w:rsidR="00BB3B02" w:rsidRDefault="00BB3B0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«СОГЛАСОВАНО»</w:t>
            </w:r>
          </w:p>
          <w:p w:rsidR="00BB3B02" w:rsidRDefault="00BB3B0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профкома</w:t>
            </w:r>
          </w:p>
          <w:p w:rsidR="00BB3B02" w:rsidRDefault="00BB3B02">
            <w:pPr>
              <w:pStyle w:val="TableParagraph"/>
              <w:tabs>
                <w:tab w:val="left" w:pos="845"/>
              </w:tabs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К.В. </w:t>
            </w:r>
            <w:proofErr w:type="spellStart"/>
            <w:r>
              <w:rPr>
                <w:sz w:val="20"/>
              </w:rPr>
              <w:t>Елисова</w:t>
            </w:r>
            <w:proofErr w:type="spellEnd"/>
          </w:p>
          <w:p w:rsidR="00BB3B02" w:rsidRDefault="00BB3B0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«31»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0"/>
                </w:rPr>
                <w:t>2023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4915" w:type="dxa"/>
          </w:tcPr>
          <w:p w:rsidR="00BB3B02" w:rsidRDefault="007D78ED" w:rsidP="007D78ED">
            <w:pPr>
              <w:pStyle w:val="TableParagraph"/>
              <w:ind w:left="382"/>
              <w:rPr>
                <w:sz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231pt;height:90pt;visibility:visible;mso-wrap-style:square">
                  <v:imagedata r:id="rId5" o:title=""/>
                </v:shape>
              </w:pict>
            </w:r>
            <w:bookmarkEnd w:id="0"/>
          </w:p>
          <w:p w:rsidR="00BB3B02" w:rsidRDefault="00BB3B02">
            <w:pPr>
              <w:pStyle w:val="TableParagraph"/>
              <w:spacing w:line="210" w:lineRule="exact"/>
              <w:ind w:left="2090"/>
              <w:rPr>
                <w:sz w:val="20"/>
              </w:rPr>
            </w:pPr>
            <w:r>
              <w:rPr>
                <w:sz w:val="20"/>
              </w:rPr>
              <w:t>«31»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0"/>
                </w:rPr>
                <w:t>2023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г</w:t>
              </w:r>
            </w:smartTag>
            <w:r>
              <w:rPr>
                <w:sz w:val="20"/>
              </w:rPr>
              <w:t>.</w:t>
            </w:r>
          </w:p>
        </w:tc>
      </w:tr>
    </w:tbl>
    <w:p w:rsidR="00BB3B02" w:rsidRDefault="00BB3B02">
      <w:pPr>
        <w:pStyle w:val="a3"/>
        <w:spacing w:before="6"/>
        <w:ind w:left="0" w:right="0" w:firstLine="0"/>
        <w:jc w:val="left"/>
        <w:rPr>
          <w:b/>
          <w:sz w:val="16"/>
        </w:rPr>
      </w:pPr>
    </w:p>
    <w:p w:rsidR="00BB3B02" w:rsidRDefault="00BB3B02">
      <w:pPr>
        <w:pStyle w:val="1"/>
        <w:spacing w:before="90" w:line="240" w:lineRule="auto"/>
        <w:ind w:left="2585" w:right="1672" w:firstLine="0"/>
        <w:jc w:val="center"/>
      </w:pPr>
      <w:r>
        <w:t>ПОЛОЖЕНИЕ</w:t>
      </w:r>
    </w:p>
    <w:p w:rsidR="00BB3B02" w:rsidRDefault="00BB3B02">
      <w:pPr>
        <w:ind w:left="3629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ответственном лице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261"/>
        </w:tabs>
        <w:spacing w:line="240" w:lineRule="auto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8" w:firstLine="708"/>
        <w:rPr>
          <w:sz w:val="24"/>
        </w:rPr>
      </w:pPr>
      <w:r>
        <w:rPr>
          <w:sz w:val="24"/>
        </w:rPr>
        <w:t>Ответственное лицо по охране труда назначается приказом директора 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 или</w:t>
      </w:r>
      <w:r>
        <w:rPr>
          <w:spacing w:val="-2"/>
          <w:sz w:val="24"/>
        </w:rPr>
        <w:t xml:space="preserve"> </w:t>
      </w:r>
      <w:r>
        <w:rPr>
          <w:sz w:val="24"/>
        </w:rPr>
        <w:t>ВР.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left="1752" w:hanging="733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лет.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10" w:firstLine="708"/>
        <w:rPr>
          <w:sz w:val="24"/>
        </w:rPr>
      </w:pPr>
      <w:r>
        <w:rPr>
          <w:sz w:val="24"/>
        </w:rPr>
        <w:t>Ответственные лица по охране труда входят в состав комиссии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Ответственные лица по охране труда организуют свою работу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(инженером) по охране труда, с государственными органами надзора и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инспекцией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10" w:firstLine="708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полугодие) отчитываются на общем собрании трудового коллектива (профсоюзном собрании),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избравшего их, и могут быть отозваны до истечения срока действий их полномочий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избравшего их органа, если они не выполняют возложенных на них функций или не 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1"/>
        <w:ind w:left="1752" w:hanging="733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ответственного лица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BB3B02" w:rsidRDefault="00BB3B02">
      <w:pPr>
        <w:pStyle w:val="a3"/>
        <w:spacing w:line="274" w:lineRule="exact"/>
        <w:ind w:left="1020" w:right="0" w:firstLine="0"/>
      </w:pPr>
      <w:r>
        <w:t>Основными</w:t>
      </w:r>
      <w:r>
        <w:rPr>
          <w:spacing w:val="-3"/>
        </w:rPr>
        <w:t xml:space="preserve"> </w:t>
      </w:r>
      <w:r>
        <w:t>задачами 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являются: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1"/>
        <w:ind w:right="107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 и проведения образовательного процесса, соответствующих требованиям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3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при рассмотрении трудовых споров, связанных с применением законодательства 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выполнением работодателем обязательств, установленных коллективным договором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3" w:firstLine="708"/>
        <w:rPr>
          <w:sz w:val="24"/>
        </w:rPr>
      </w:pPr>
      <w:r>
        <w:rPr>
          <w:sz w:val="24"/>
        </w:rPr>
        <w:t>Консультирование работников по вопросам охраны труда, оказание им помощи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5"/>
        <w:ind w:left="1752" w:hanging="733"/>
      </w:pPr>
      <w:r>
        <w:t>Функции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труда.</w:t>
      </w:r>
    </w:p>
    <w:p w:rsidR="00BB3B02" w:rsidRDefault="00BB3B02">
      <w:pPr>
        <w:pStyle w:val="a3"/>
        <w:ind w:right="112"/>
      </w:pPr>
      <w:r>
        <w:t>В соответствии с задачами на ответственное лицо по охране труда возлагаются следующие</w:t>
      </w:r>
      <w:r>
        <w:rPr>
          <w:spacing w:val="1"/>
        </w:rPr>
        <w:t xml:space="preserve"> </w:t>
      </w:r>
      <w:r>
        <w:t>функции: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Осуществление контроля за соблюдением работодателем 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локальных нормативных актов по охране труда, состоянием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есть:</w:t>
      </w:r>
    </w:p>
    <w:p w:rsidR="00BB3B02" w:rsidRDefault="00BB3B02">
      <w:pPr>
        <w:pStyle w:val="a5"/>
        <w:numPr>
          <w:ilvl w:val="2"/>
          <w:numId w:val="1"/>
        </w:numPr>
        <w:tabs>
          <w:tab w:val="left" w:pos="1753"/>
        </w:tabs>
        <w:ind w:hanging="733"/>
        <w:rPr>
          <w:sz w:val="24"/>
        </w:rPr>
      </w:pP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B3B02" w:rsidRDefault="00BB3B02">
      <w:pPr>
        <w:jc w:val="both"/>
        <w:rPr>
          <w:sz w:val="24"/>
        </w:rPr>
        <w:sectPr w:rsidR="00BB3B02">
          <w:type w:val="continuous"/>
          <w:pgSz w:w="11910" w:h="16840"/>
          <w:pgMar w:top="760" w:right="740" w:bottom="280" w:left="540" w:header="720" w:footer="720" w:gutter="0"/>
          <w:cols w:space="720"/>
        </w:sectPr>
      </w:pPr>
    </w:p>
    <w:p w:rsidR="00BB3B02" w:rsidRDefault="00BB3B02">
      <w:pPr>
        <w:pStyle w:val="a5"/>
        <w:numPr>
          <w:ilvl w:val="2"/>
          <w:numId w:val="1"/>
        </w:numPr>
        <w:tabs>
          <w:tab w:val="left" w:pos="1753"/>
        </w:tabs>
        <w:spacing w:before="72"/>
        <w:ind w:hanging="733"/>
        <w:rPr>
          <w:sz w:val="24"/>
        </w:rPr>
      </w:pPr>
      <w:r>
        <w:rPr>
          <w:sz w:val="24"/>
        </w:rPr>
        <w:lastRenderedPageBreak/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Участие в работе комиссий (в качестве представителей работников)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и обследований технического состояния зданий, сооружений, оборудования, 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3" w:line="237" w:lineRule="auto"/>
        <w:ind w:right="109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1"/>
        <w:ind w:right="104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 происшедших несчастных случаях на производстве,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3"/>
          <w:sz w:val="24"/>
        </w:rPr>
        <w:t xml:space="preserve"> </w:t>
      </w:r>
      <w:r>
        <w:rPr>
          <w:sz w:val="24"/>
        </w:rPr>
        <w:t>или 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1"/>
        <w:ind w:right="106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производстве.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6" w:firstLine="708"/>
        <w:rPr>
          <w:sz w:val="24"/>
        </w:rPr>
      </w:pPr>
      <w:r>
        <w:rPr>
          <w:sz w:val="24"/>
        </w:rPr>
        <w:t>Информирование работников о выявленных нарушениях требований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ведении работ, состоянии условий и охраны труда в образовательном учреждении,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5"/>
        <w:ind w:left="1752" w:hanging="733"/>
      </w:pPr>
      <w:r>
        <w:t>Права</w:t>
      </w:r>
      <w:r>
        <w:rPr>
          <w:spacing w:val="-2"/>
        </w:rPr>
        <w:t xml:space="preserve"> </w:t>
      </w:r>
      <w:r>
        <w:t>ответственного лица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</w:p>
    <w:p w:rsidR="00BB3B02" w:rsidRDefault="00BB3B02">
      <w:pPr>
        <w:pStyle w:val="a3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6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договором, соглашением по охране труда, результатами расследования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8" w:firstLine="708"/>
        <w:rPr>
          <w:sz w:val="24"/>
        </w:rPr>
      </w:pPr>
      <w:r>
        <w:rPr>
          <w:sz w:val="24"/>
        </w:rPr>
        <w:t>Принимать участие в работе комиссий по испытаниям и приемке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приемке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9" w:firstLine="708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работников.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должностных лиц, виновных в нарушении нормативных требований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сокрытии 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4"/>
        <w:ind w:left="1752" w:hanging="733"/>
      </w:pPr>
      <w:r>
        <w:t>Гарантии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деятельности 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3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Для вновь избранных ответственных лиц по охране труда организуется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программе в обучающих организациях за счет средств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заработка).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6" w:firstLine="708"/>
        <w:rPr>
          <w:sz w:val="24"/>
        </w:rPr>
      </w:pPr>
      <w:r>
        <w:rPr>
          <w:sz w:val="24"/>
        </w:rPr>
        <w:t>Ответственному лицу по охране труда выдается соответствующее удостоверение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BB3B02" w:rsidRDefault="00BB3B02">
      <w:pPr>
        <w:jc w:val="both"/>
        <w:rPr>
          <w:sz w:val="24"/>
        </w:rPr>
        <w:sectPr w:rsidR="00BB3B02">
          <w:pgSz w:w="11910" w:h="16840"/>
          <w:pgMar w:top="760" w:right="740" w:bottom="280" w:left="540" w:header="720" w:footer="720" w:gutter="0"/>
          <w:cols w:space="720"/>
        </w:sectPr>
      </w:pP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72"/>
        <w:ind w:right="106" w:firstLine="708"/>
        <w:rPr>
          <w:sz w:val="24"/>
        </w:rPr>
      </w:pPr>
      <w:r>
        <w:rPr>
          <w:sz w:val="24"/>
        </w:rPr>
        <w:lastRenderedPageBreak/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 (окладу), определяемые коллективным договором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представительного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sectPr w:rsidR="00BB3B02" w:rsidSect="009A20BB">
      <w:pgSz w:w="11910" w:h="16840"/>
      <w:pgMar w:top="760" w:right="7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96F42"/>
    <w:multiLevelType w:val="multilevel"/>
    <w:tmpl w:val="EC8A0228"/>
    <w:lvl w:ilvl="0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5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68" w:hanging="732"/>
      </w:pPr>
      <w:rPr>
        <w:rFonts w:hint="default"/>
      </w:rPr>
    </w:lvl>
    <w:lvl w:ilvl="4">
      <w:numFmt w:val="bullet"/>
      <w:lvlText w:val="•"/>
      <w:lvlJc w:val="left"/>
      <w:pPr>
        <w:ind w:left="3977" w:hanging="732"/>
      </w:pPr>
      <w:rPr>
        <w:rFonts w:hint="default"/>
      </w:rPr>
    </w:lvl>
    <w:lvl w:ilvl="5">
      <w:numFmt w:val="bullet"/>
      <w:lvlText w:val="•"/>
      <w:lvlJc w:val="left"/>
      <w:pPr>
        <w:ind w:left="5085" w:hanging="732"/>
      </w:pPr>
      <w:rPr>
        <w:rFonts w:hint="default"/>
      </w:rPr>
    </w:lvl>
    <w:lvl w:ilvl="6">
      <w:numFmt w:val="bullet"/>
      <w:lvlText w:val="•"/>
      <w:lvlJc w:val="left"/>
      <w:pPr>
        <w:ind w:left="6194" w:hanging="732"/>
      </w:pPr>
      <w:rPr>
        <w:rFonts w:hint="default"/>
      </w:rPr>
    </w:lvl>
    <w:lvl w:ilvl="7">
      <w:numFmt w:val="bullet"/>
      <w:lvlText w:val="•"/>
      <w:lvlJc w:val="left"/>
      <w:pPr>
        <w:ind w:left="7303" w:hanging="732"/>
      </w:pPr>
      <w:rPr>
        <w:rFonts w:hint="default"/>
      </w:rPr>
    </w:lvl>
    <w:lvl w:ilvl="8">
      <w:numFmt w:val="bullet"/>
      <w:lvlText w:val="•"/>
      <w:lvlJc w:val="left"/>
      <w:pPr>
        <w:ind w:left="8411" w:hanging="7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0BB"/>
    <w:rsid w:val="002B3BC0"/>
    <w:rsid w:val="007D78ED"/>
    <w:rsid w:val="008B2825"/>
    <w:rsid w:val="0092546E"/>
    <w:rsid w:val="009A20BB"/>
    <w:rsid w:val="00B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D833F9"/>
  <w15:docId w15:val="{10D85150-F912-4742-8467-A7CF78C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B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A20BB"/>
    <w:pPr>
      <w:spacing w:line="274" w:lineRule="exact"/>
      <w:ind w:left="1752" w:hanging="7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7F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9A20BB"/>
    <w:pPr>
      <w:ind w:left="312" w:right="107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DA7F5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A20BB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99"/>
    <w:rsid w:val="009A20BB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Rassy</cp:lastModifiedBy>
  <cp:revision>3</cp:revision>
  <dcterms:created xsi:type="dcterms:W3CDTF">2023-11-29T05:15:00Z</dcterms:created>
  <dcterms:modified xsi:type="dcterms:W3CDTF">2023-11-29T06:54:00Z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